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B0" w:rsidRPr="006A63B0" w:rsidRDefault="001E025E" w:rsidP="00637123">
      <w:pPr>
        <w:jc w:val="center"/>
        <w:rPr>
          <w:b/>
          <w:bCs/>
        </w:rPr>
      </w:pPr>
      <w:r>
        <w:rPr>
          <w:b/>
          <w:bCs/>
        </w:rPr>
        <w:t>ПОЛИТИКА КОМПАНИИ</w:t>
      </w:r>
    </w:p>
    <w:p w:rsidR="006A63B0" w:rsidRPr="006A63B0" w:rsidRDefault="006A63B0" w:rsidP="00637123">
      <w:pPr>
        <w:jc w:val="center"/>
        <w:rPr>
          <w:b/>
          <w:bCs/>
        </w:rPr>
      </w:pPr>
      <w:r w:rsidRPr="006A63B0">
        <w:rPr>
          <w:b/>
          <w:bCs/>
        </w:rPr>
        <w:t>в отношении обработки персональных данных</w:t>
      </w:r>
    </w:p>
    <w:p w:rsidR="006A63B0" w:rsidRPr="006A63B0" w:rsidRDefault="006A63B0" w:rsidP="006A63B0"/>
    <w:p w:rsidR="001E025E" w:rsidRPr="001E025E" w:rsidRDefault="001E025E" w:rsidP="001E025E">
      <w:pPr>
        <w:rPr>
          <w:b/>
          <w:bCs/>
        </w:rPr>
      </w:pPr>
      <w:r w:rsidRPr="001E025E">
        <w:rPr>
          <w:b/>
          <w:bCs/>
        </w:rPr>
        <w:t>Основные понятия, используемые в Политике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Персональные данные – любая информация, относящаяся прямо или косвенно к определенному или определяемому Пользователю веб-сайта;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Пользователь – любой посетитель веб-сайта;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•</w:t>
      </w:r>
      <w:r w:rsidRPr="001E025E">
        <w:rPr>
          <w:bCs/>
        </w:rPr>
        <w:tab/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</w:t>
      </w:r>
      <w:r w:rsidRPr="001E025E">
        <w:rPr>
          <w:bCs/>
        </w:rPr>
        <w:lastRenderedPageBreak/>
        <w:t>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1E025E" w:rsidRDefault="001E025E" w:rsidP="001E025E">
      <w:pPr>
        <w:jc w:val="both"/>
        <w:rPr>
          <w:b/>
          <w:bCs/>
        </w:rPr>
      </w:pPr>
    </w:p>
    <w:p w:rsidR="006A63B0" w:rsidRPr="006A63B0" w:rsidRDefault="006A63B0" w:rsidP="006A63B0">
      <w:r w:rsidRPr="006A63B0">
        <w:rPr>
          <w:b/>
          <w:bCs/>
        </w:rPr>
        <w:t>1.Введение</w:t>
      </w:r>
    </w:p>
    <w:p w:rsidR="006A63B0" w:rsidRPr="006A63B0" w:rsidRDefault="006A63B0" w:rsidP="006A63B0">
      <w:pPr>
        <w:jc w:val="both"/>
      </w:pPr>
      <w:r w:rsidRPr="006A63B0">
        <w:t xml:space="preserve">Настоящее Положение определяет политику </w:t>
      </w:r>
      <w:r w:rsidR="001E025E" w:rsidRPr="001E025E">
        <w:rPr>
          <w:b/>
        </w:rPr>
        <w:t>ООО «</w:t>
      </w:r>
      <w:r w:rsidR="00552431">
        <w:rPr>
          <w:b/>
        </w:rPr>
        <w:t>НЕБАР СЕВАСТОПОЛЬ</w:t>
      </w:r>
      <w:r w:rsidR="001E025E" w:rsidRPr="001E025E">
        <w:rPr>
          <w:b/>
        </w:rPr>
        <w:t>»</w:t>
      </w:r>
      <w:r w:rsidRPr="006A63B0">
        <w:rPr>
          <w:b/>
        </w:rPr>
        <w:t xml:space="preserve"> </w:t>
      </w:r>
      <w:r w:rsidR="001E025E">
        <w:rPr>
          <w:b/>
        </w:rPr>
        <w:t>(далее – Оператор)</w:t>
      </w:r>
      <w:r w:rsidR="001E025E">
        <w:t xml:space="preserve">, </w:t>
      </w:r>
      <w:r w:rsidRPr="006A63B0">
        <w:t>как оператора, осуществляющего обработку персональных данных, в отношении обработки и защиты персональных данных.</w:t>
      </w:r>
    </w:p>
    <w:p w:rsidR="006A63B0" w:rsidRPr="006A63B0" w:rsidRDefault="006A63B0" w:rsidP="006A63B0">
      <w:pPr>
        <w:jc w:val="both"/>
      </w:pPr>
      <w:r w:rsidRPr="006A63B0">
        <w:t xml:space="preserve">1.1. Политика в отношении обработки персональных данных (далее– Политика) разработана в соответствии с требованиями Федерального закона от 27.07.2006 № 152-ФЗ «О персональных данных», </w:t>
      </w:r>
      <w:hyperlink r:id="rId7" w:history="1">
        <w:r w:rsidRPr="006A63B0">
          <w:rPr>
            <w:rStyle w:val="a6"/>
          </w:rPr>
          <w:t>постановлени</w:t>
        </w:r>
      </w:hyperlink>
      <w:r w:rsidRPr="006A63B0">
        <w:t>я Правительства Российской Федерации от 01.11.2012 № 1119 «Об 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</w:t>
      </w:r>
      <w:r w:rsidRPr="006A63B0">
        <w:tab/>
        <w:t xml:space="preserve">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6A63B0" w:rsidRPr="006A63B0" w:rsidRDefault="006A63B0" w:rsidP="006A63B0">
      <w:pPr>
        <w:jc w:val="both"/>
      </w:pPr>
      <w:r w:rsidRPr="006A63B0">
        <w:t>1.2. 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системах.</w:t>
      </w:r>
    </w:p>
    <w:p w:rsidR="006A63B0" w:rsidRPr="006A63B0" w:rsidRDefault="006A63B0" w:rsidP="006A63B0">
      <w:pPr>
        <w:jc w:val="both"/>
      </w:pPr>
      <w:r w:rsidRPr="006A63B0">
        <w:t xml:space="preserve">1.3. Политика действует в отношении информации, которую </w:t>
      </w:r>
      <w:r w:rsidR="001272D8">
        <w:t>Оператор</w:t>
      </w:r>
      <w:r>
        <w:t xml:space="preserve"> </w:t>
      </w:r>
      <w:r w:rsidRPr="006A63B0">
        <w:t>получает о субъекте персональных данных в процессе предоставления услуг или исполнения договорных обязательств.</w:t>
      </w:r>
    </w:p>
    <w:p w:rsidR="006A63B0" w:rsidRPr="006A63B0" w:rsidRDefault="006A63B0" w:rsidP="006A63B0">
      <w:pPr>
        <w:jc w:val="both"/>
      </w:pPr>
      <w:r w:rsidRPr="006A63B0">
        <w:t>1.4. Настоящая Политика раскрывает состав субъектов персональных данных, принципы, порядок и условия обработки персональных данных работников и иных лиц,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A63B0" w:rsidRPr="006A63B0" w:rsidRDefault="006A63B0" w:rsidP="006A63B0">
      <w:pPr>
        <w:jc w:val="both"/>
      </w:pPr>
      <w:r w:rsidRPr="006A63B0">
        <w:t>1.5. 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по защите конфиденциальной информации.</w:t>
      </w:r>
    </w:p>
    <w:p w:rsidR="006A63B0" w:rsidRPr="006A63B0" w:rsidRDefault="006A63B0" w:rsidP="006A63B0">
      <w:r w:rsidRPr="006A63B0">
        <w:rPr>
          <w:b/>
          <w:bCs/>
        </w:rPr>
        <w:t>2. Категории субъектов персональных данных</w:t>
      </w:r>
    </w:p>
    <w:p w:rsidR="006A63B0" w:rsidRPr="006A63B0" w:rsidRDefault="006A63B0" w:rsidP="006A63B0">
      <w:pPr>
        <w:jc w:val="both"/>
      </w:pPr>
      <w:r w:rsidRPr="006A63B0">
        <w:t>2.1. Перечень персональных дан</w:t>
      </w:r>
      <w:r w:rsidR="00AF2C57">
        <w:t>ных, подлежащих защите у</w:t>
      </w:r>
      <w:r w:rsidRPr="006A63B0">
        <w:t xml:space="preserve"> </w:t>
      </w:r>
      <w:r w:rsidR="001E025E">
        <w:t>Оператора</w:t>
      </w:r>
      <w:r w:rsidRPr="006A63B0">
        <w:t>, формируется в соответствии с федеральным законодательством о персональных данных и Положением по</w:t>
      </w:r>
      <w:r w:rsidR="00AF2C57">
        <w:t xml:space="preserve"> обработке персональных данных у</w:t>
      </w:r>
      <w:r w:rsidRPr="006A63B0">
        <w:t xml:space="preserve"> </w:t>
      </w:r>
      <w:r w:rsidR="001E025E">
        <w:t>Оператора</w:t>
      </w:r>
      <w:r w:rsidRPr="006A63B0">
        <w:t>.</w:t>
      </w:r>
    </w:p>
    <w:p w:rsidR="006A63B0" w:rsidRPr="006A63B0" w:rsidRDefault="006A63B0" w:rsidP="006A63B0">
      <w:pPr>
        <w:jc w:val="both"/>
      </w:pPr>
      <w:r w:rsidRPr="006A63B0">
        <w:t>2.2. 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A63B0" w:rsidRPr="006A63B0" w:rsidRDefault="006A63B0" w:rsidP="006A63B0">
      <w:pPr>
        <w:jc w:val="both"/>
      </w:pPr>
      <w:r w:rsidRPr="006A63B0">
        <w:t xml:space="preserve">2.3. В зависимости от субъекта персональных данных </w:t>
      </w:r>
      <w:r w:rsidR="00AF2C57">
        <w:t>Оператор</w:t>
      </w:r>
      <w:r w:rsidRPr="006A63B0">
        <w:t xml:space="preserve"> обрабатывает персональные данные следующих категорий субъектов персональных данных:</w:t>
      </w:r>
    </w:p>
    <w:p w:rsidR="006A63B0" w:rsidRPr="006A63B0" w:rsidRDefault="006A63B0" w:rsidP="006A63B0">
      <w:pPr>
        <w:numPr>
          <w:ilvl w:val="0"/>
          <w:numId w:val="1"/>
        </w:numPr>
        <w:jc w:val="both"/>
      </w:pPr>
      <w:r w:rsidRPr="006A63B0">
        <w:t>сотрудники Оператора;</w:t>
      </w:r>
    </w:p>
    <w:p w:rsidR="006A63B0" w:rsidRPr="006A63B0" w:rsidRDefault="006A63B0" w:rsidP="006A63B0">
      <w:pPr>
        <w:numPr>
          <w:ilvl w:val="0"/>
          <w:numId w:val="1"/>
        </w:numPr>
        <w:jc w:val="both"/>
      </w:pPr>
      <w:r w:rsidRPr="006A63B0">
        <w:lastRenderedPageBreak/>
        <w:t>клиенты Оператора;</w:t>
      </w:r>
    </w:p>
    <w:p w:rsidR="006A63B0" w:rsidRPr="006A63B0" w:rsidRDefault="006A63B0" w:rsidP="006A63B0">
      <w:pPr>
        <w:numPr>
          <w:ilvl w:val="0"/>
          <w:numId w:val="1"/>
        </w:numPr>
        <w:jc w:val="both"/>
      </w:pPr>
      <w:r w:rsidRPr="006A63B0">
        <w:t>контрагенты Оператора;</w:t>
      </w:r>
    </w:p>
    <w:p w:rsidR="006A63B0" w:rsidRPr="006A63B0" w:rsidRDefault="006A63B0" w:rsidP="006A63B0">
      <w:pPr>
        <w:numPr>
          <w:ilvl w:val="0"/>
          <w:numId w:val="1"/>
        </w:numPr>
        <w:jc w:val="both"/>
      </w:pPr>
      <w:r w:rsidRPr="006A63B0">
        <w:t>физические лица, обратившиеся к Оператору в порядке, установленном Федеральным законом «О порядке рассмотрения обращений граждан Российской Федерации».</w:t>
      </w:r>
    </w:p>
    <w:p w:rsidR="00932356" w:rsidRPr="006A63B0" w:rsidRDefault="00EF64E9" w:rsidP="006A63B0">
      <w:pPr>
        <w:jc w:val="both"/>
      </w:pPr>
      <w:r w:rsidRPr="006A63B0">
        <w:t xml:space="preserve"> </w:t>
      </w:r>
      <w:r w:rsidR="006A63B0" w:rsidRPr="006A63B0">
        <w:t xml:space="preserve">2.4. </w:t>
      </w:r>
      <w:r w:rsidRPr="006A63B0">
        <w:t xml:space="preserve">Состав ПДн каждой из перечисленных в п. </w:t>
      </w:r>
      <w:r w:rsidR="00832111">
        <w:t>2.3 настоящей</w:t>
      </w:r>
      <w:r w:rsidRPr="006A63B0">
        <w:t xml:space="preserve"> Пол</w:t>
      </w:r>
      <w:r w:rsidR="00832111">
        <w:t>итики,</w:t>
      </w:r>
      <w:r w:rsidRPr="006A63B0">
        <w:t xml:space="preserve"> категории субъектов определяется согласно нормативным документам, перечисленным в разделе 3 настоящего Положения, а также нормативным документам Учреждения, изданным для обеспечения их исполнения.</w:t>
      </w:r>
    </w:p>
    <w:p w:rsidR="00932356" w:rsidRPr="006A63B0" w:rsidRDefault="00EF64E9" w:rsidP="006A63B0">
      <w:pPr>
        <w:numPr>
          <w:ilvl w:val="1"/>
          <w:numId w:val="2"/>
        </w:numPr>
        <w:jc w:val="both"/>
      </w:pPr>
      <w:r w:rsidRPr="006A63B0">
        <w:t xml:space="preserve"> </w:t>
      </w:r>
      <w:r w:rsidR="006A63B0" w:rsidRPr="006A63B0">
        <w:t xml:space="preserve"> </w:t>
      </w:r>
      <w:r w:rsidRPr="006A63B0">
        <w:t>В случаях, предусмотренных действующим законодательством, субъект персональных данных принимает решение о предоставлении его ПДн Оператору и дает согласие на их обработку свободно, своей волей и в своем интересе.</w:t>
      </w:r>
    </w:p>
    <w:p w:rsidR="00932356" w:rsidRPr="006A63B0" w:rsidRDefault="00EF64E9" w:rsidP="006A63B0">
      <w:pPr>
        <w:numPr>
          <w:ilvl w:val="1"/>
          <w:numId w:val="2"/>
        </w:numPr>
        <w:jc w:val="both"/>
      </w:pPr>
      <w:r w:rsidRPr="006A63B0">
        <w:t xml:space="preserve"> Оператор обеспечивает соответствие содержания и объема обрабатываемых ПДн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6A63B0" w:rsidRDefault="006A63B0" w:rsidP="006A63B0">
      <w:pPr>
        <w:numPr>
          <w:ilvl w:val="1"/>
          <w:numId w:val="2"/>
        </w:numPr>
        <w:jc w:val="both"/>
      </w:pPr>
      <w:r w:rsidRPr="006A63B0">
        <w:t xml:space="preserve">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 w:rsidR="001E025E">
        <w:t>Оператора</w:t>
      </w:r>
      <w:r w:rsidRPr="006A63B0">
        <w:t xml:space="preserve"> не осуществляется.</w:t>
      </w:r>
    </w:p>
    <w:p w:rsidR="001E025E" w:rsidRPr="006A63B0" w:rsidRDefault="001E025E" w:rsidP="001E025E">
      <w:pPr>
        <w:jc w:val="both"/>
      </w:pPr>
      <w:r>
        <w:t xml:space="preserve">2.5. </w:t>
      </w:r>
      <w:r w:rsidRPr="001E025E"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6A63B0" w:rsidRPr="006A63B0" w:rsidRDefault="006A63B0" w:rsidP="006A63B0">
      <w:r w:rsidRPr="006A63B0">
        <w:rPr>
          <w:b/>
          <w:bCs/>
        </w:rPr>
        <w:t>3. Цели обработки персональных данных</w:t>
      </w:r>
    </w:p>
    <w:p w:rsidR="006A63B0" w:rsidRPr="006A63B0" w:rsidRDefault="006A63B0" w:rsidP="006A63B0">
      <w:r w:rsidRPr="006A63B0">
        <w:t>3.1. </w:t>
      </w:r>
      <w:r w:rsidR="00AF2C57">
        <w:t>Оператор</w:t>
      </w:r>
      <w:r w:rsidRPr="006A63B0">
        <w:t xml:space="preserve"> осуществляет обработку персональных данных в следующих целях: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 xml:space="preserve">осуществления деятельности, предусмотренной Уставом </w:t>
      </w:r>
      <w:r w:rsidR="001E025E">
        <w:t>Оператора</w:t>
      </w:r>
      <w:r w:rsidRPr="006A63B0">
        <w:t>, в соответствии с действующим законодательством Российской Федерации;</w:t>
      </w:r>
    </w:p>
    <w:p w:rsidR="006A63B0" w:rsidRDefault="006A63B0" w:rsidP="006A63B0">
      <w:pPr>
        <w:numPr>
          <w:ilvl w:val="0"/>
          <w:numId w:val="2"/>
        </w:numPr>
        <w:jc w:val="both"/>
      </w:pPr>
      <w:r w:rsidRPr="006A63B0">
        <w:t xml:space="preserve"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Уставом </w:t>
      </w:r>
      <w:r w:rsidR="001E025E">
        <w:t>Оператора</w:t>
      </w:r>
      <w:r w:rsidRPr="006A63B0">
        <w:t>;</w:t>
      </w:r>
    </w:p>
    <w:p w:rsidR="00335A13" w:rsidRPr="006A63B0" w:rsidRDefault="00335A13" w:rsidP="006A63B0">
      <w:pPr>
        <w:numPr>
          <w:ilvl w:val="0"/>
          <w:numId w:val="2"/>
        </w:numPr>
        <w:jc w:val="both"/>
      </w:pPr>
      <w:r>
        <w:t>осуществление обработки ПД для ознакомления клиентов Оператора с проводимыми акциями и конкурсами, а также для возможности бронирования столов и использования клиентами иных сервисов в барах Оператора;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 xml:space="preserve">организации кадрового учета </w:t>
      </w:r>
      <w:r w:rsidR="001E025E">
        <w:t>Оператора</w:t>
      </w:r>
      <w:r w:rsidRPr="006A63B0">
        <w:t>, обеспечения соблюдения законов и иных нормативно-правовых актов, заключения и исполнения обязат</w:t>
      </w:r>
      <w:bookmarkStart w:id="0" w:name="_GoBack"/>
      <w:bookmarkEnd w:id="0"/>
      <w:r w:rsidRPr="006A63B0">
        <w:t xml:space="preserve">ельств по трудовым и гражданско-правовым договорам; 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  с Трудовым кодексом РФ, Налоговым кодексом РФ, федеральными законами, </w:t>
      </w:r>
      <w:r w:rsidRPr="006A63B0">
        <w:lastRenderedPageBreak/>
        <w:t>в частности: «Об индивидуальном (персонифицированном) учете в системе обязательного пенсионного страхования», «О персональных данных»; работой с обращениями граждан.</w:t>
      </w:r>
    </w:p>
    <w:p w:rsidR="006A63B0" w:rsidRPr="006A63B0" w:rsidRDefault="006A63B0" w:rsidP="006A63B0"/>
    <w:p w:rsidR="006A63B0" w:rsidRPr="006A63B0" w:rsidRDefault="006A63B0" w:rsidP="006A63B0">
      <w:r w:rsidRPr="006A63B0">
        <w:rPr>
          <w:b/>
          <w:bCs/>
        </w:rPr>
        <w:t>4. Сроки обработки персональных данных</w:t>
      </w:r>
    </w:p>
    <w:p w:rsidR="006A63B0" w:rsidRPr="006A63B0" w:rsidRDefault="006A63B0" w:rsidP="006A63B0">
      <w:pPr>
        <w:jc w:val="both"/>
      </w:pPr>
      <w:r w:rsidRPr="006A63B0">
        <w:t>4.1. 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Pr="006A63B0">
        <w:rPr>
          <w:vertAlign w:val="superscript"/>
        </w:rPr>
        <w:footnoteReference w:id="1"/>
      </w:r>
      <w:r w:rsidRPr="006A63B0">
        <w:t>, а также иными требованиями законодательства РФ и нормативными документами.</w:t>
      </w:r>
    </w:p>
    <w:p w:rsidR="006A63B0" w:rsidRPr="006A63B0" w:rsidRDefault="006A63B0" w:rsidP="006A63B0">
      <w:pPr>
        <w:jc w:val="both"/>
      </w:pPr>
      <w:r w:rsidRPr="006A63B0">
        <w:t>4.2. </w:t>
      </w:r>
      <w:r w:rsidR="00AF2C57">
        <w:t>У</w:t>
      </w:r>
      <w:r w:rsidRPr="006A63B0">
        <w:t xml:space="preserve"> </w:t>
      </w:r>
      <w:r w:rsidR="001E025E">
        <w:t>Оператора</w:t>
      </w:r>
      <w:r w:rsidRPr="006A63B0">
        <w:rPr>
          <w:b/>
        </w:rPr>
        <w:t xml:space="preserve"> </w:t>
      </w:r>
      <w:r w:rsidRPr="006A63B0">
        <w:t>создаются и хранятся документы, содержащие сведения о субъектах персональных данн</w:t>
      </w:r>
      <w:r w:rsidR="00AF2C57">
        <w:t xml:space="preserve">ых. Требования к использованию </w:t>
      </w:r>
      <w:r w:rsidRPr="006A63B0">
        <w:t>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A63B0" w:rsidRPr="006A63B0" w:rsidRDefault="006A63B0" w:rsidP="006A63B0">
      <w:pPr>
        <w:rPr>
          <w:b/>
          <w:bCs/>
        </w:rPr>
      </w:pPr>
      <w:r w:rsidRPr="006A63B0">
        <w:rPr>
          <w:b/>
          <w:bCs/>
        </w:rPr>
        <w:t>5. Права</w:t>
      </w:r>
    </w:p>
    <w:p w:rsidR="006A63B0" w:rsidRPr="006A63B0" w:rsidRDefault="006A63B0" w:rsidP="006A63B0">
      <w:pPr>
        <w:jc w:val="both"/>
      </w:pPr>
      <w:r w:rsidRPr="006A63B0">
        <w:t>5.1. </w:t>
      </w:r>
      <w:r w:rsidR="00AF2C57">
        <w:t>Оператор</w:t>
      </w:r>
      <w:r w:rsidRPr="006A63B0">
        <w:t xml:space="preserve"> вправе: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отстаивать свои интересы в суде;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отказывать в предоставлении персональных данных в случаях, предусмотренных законодательством;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использовать персональные данные субъекта без его согласия, в случаях, предусмотренных законодательством.</w:t>
      </w:r>
    </w:p>
    <w:p w:rsidR="006A63B0" w:rsidRPr="006A63B0" w:rsidRDefault="006A63B0" w:rsidP="006A63B0">
      <w:pPr>
        <w:jc w:val="both"/>
      </w:pPr>
      <w:r w:rsidRPr="006A63B0">
        <w:t>5.2. Субъект персональных данных имеет право: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 xml:space="preserve">требовать перечень своих персональных данных, обрабатываемых </w:t>
      </w:r>
      <w:r w:rsidR="00AF2C57">
        <w:t>Оператором</w:t>
      </w:r>
      <w:r w:rsidRPr="006A63B0">
        <w:t xml:space="preserve"> и источник их получения;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получать информацию о сроках обработки своих персональных данных, в том числе о сроках их хранения;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lastRenderedPageBreak/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A63B0" w:rsidRPr="006A63B0" w:rsidRDefault="006A63B0" w:rsidP="006A63B0">
      <w:pPr>
        <w:rPr>
          <w:b/>
          <w:bCs/>
        </w:rPr>
      </w:pPr>
      <w:r w:rsidRPr="006A63B0">
        <w:rPr>
          <w:b/>
          <w:bCs/>
        </w:rPr>
        <w:t>6. Принципы и условия обработки персональных данных</w:t>
      </w:r>
    </w:p>
    <w:p w:rsidR="006A63B0" w:rsidRPr="006A63B0" w:rsidRDefault="006A63B0" w:rsidP="006A63B0">
      <w:pPr>
        <w:jc w:val="both"/>
      </w:pPr>
      <w:r w:rsidRPr="006A63B0">
        <w:t xml:space="preserve">6.1. Обработка персональных данных </w:t>
      </w:r>
      <w:r w:rsidR="00AF2C57">
        <w:t>Оператором</w:t>
      </w:r>
      <w:r w:rsidRPr="006A63B0">
        <w:t xml:space="preserve"> осуществляется на основе принципов:</w:t>
      </w:r>
    </w:p>
    <w:p w:rsidR="006A63B0" w:rsidRPr="006A63B0" w:rsidRDefault="006A63B0" w:rsidP="006A63B0">
      <w:pPr>
        <w:pStyle w:val="a7"/>
        <w:numPr>
          <w:ilvl w:val="0"/>
          <w:numId w:val="5"/>
        </w:numPr>
        <w:jc w:val="both"/>
      </w:pPr>
      <w:r w:rsidRPr="006A63B0">
        <w:t>законности и справедливости целей и способов обработки персональных данных;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1E025E">
        <w:t>Оператора</w:t>
      </w:r>
      <w:r w:rsidRPr="006A63B0">
        <w:t>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6A63B0" w:rsidRPr="006A63B0" w:rsidRDefault="006A63B0" w:rsidP="006A63B0">
      <w:pPr>
        <w:numPr>
          <w:ilvl w:val="0"/>
          <w:numId w:val="2"/>
        </w:numPr>
        <w:jc w:val="both"/>
      </w:pPr>
      <w:r w:rsidRPr="006A63B0">
        <w:t>уничтожения по достижении целей обработки персональных данных или в случае утраты необходимости в их достижении.</w:t>
      </w:r>
    </w:p>
    <w:p w:rsidR="006A63B0" w:rsidRPr="006A63B0" w:rsidRDefault="006A63B0" w:rsidP="006A63B0">
      <w:pPr>
        <w:jc w:val="both"/>
      </w:pPr>
      <w:r w:rsidRPr="006A63B0">
        <w:t>6.2.  Обработка персональных данных осуществляется на основании условий, определенных законодательством Российской Федерации.</w:t>
      </w:r>
    </w:p>
    <w:p w:rsidR="006A63B0" w:rsidRPr="006A63B0" w:rsidRDefault="006A63B0" w:rsidP="006A63B0">
      <w:pPr>
        <w:rPr>
          <w:b/>
          <w:bCs/>
        </w:rPr>
      </w:pPr>
      <w:r w:rsidRPr="006A63B0">
        <w:rPr>
          <w:b/>
          <w:bCs/>
        </w:rPr>
        <w:t>7. Обеспечение безопасности персональных данных</w:t>
      </w:r>
    </w:p>
    <w:p w:rsidR="006A63B0" w:rsidRDefault="006A63B0" w:rsidP="006A63B0">
      <w:pPr>
        <w:jc w:val="both"/>
      </w:pPr>
      <w:r w:rsidRPr="006A63B0">
        <w:t>7.1. </w:t>
      </w:r>
      <w:r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от 27 июля 2006 года № 152 «О персональных данных», постановлением Правительства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от 01 ноября 2012 года № 1119 «Об утверждении требований к защите персональных данных при их обработке в информационных системах персональных данных»,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</w:t>
      </w:r>
      <w:r>
        <w:lastRenderedPageBreak/>
        <w:t>персональных данных», и другими нормативными правовыми актами, если иное не предусмотрено федеральными законами. К таким мерам относятся:</w:t>
      </w:r>
    </w:p>
    <w:p w:rsidR="006A63B0" w:rsidRDefault="006A63B0" w:rsidP="006A63B0">
      <w:pPr>
        <w:jc w:val="both"/>
      </w:pPr>
      <w:r>
        <w:t>– назначение Оператором ответственного за организацию обработки персональных данных;</w:t>
      </w:r>
    </w:p>
    <w:p w:rsidR="006A63B0" w:rsidRDefault="006A63B0" w:rsidP="006A63B0">
      <w:pPr>
        <w:jc w:val="both"/>
      </w:pPr>
      <w:r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6A63B0" w:rsidRDefault="006A63B0" w:rsidP="006A63B0">
      <w:pPr>
        <w:jc w:val="both"/>
      </w:pPr>
      <w:r>
        <w:t>– применение правовых, организационных и технических мер по обеспечению безопасности персональных данных;</w:t>
      </w:r>
    </w:p>
    <w:p w:rsidR="006A63B0" w:rsidRDefault="006A63B0" w:rsidP="006A63B0">
      <w:pPr>
        <w:jc w:val="both"/>
      </w:pPr>
      <w:r>
        <w:t>– осуществление внутреннего контроля и (или) аудита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6A63B0" w:rsidRDefault="006A63B0" w:rsidP="006A63B0">
      <w:pPr>
        <w:jc w:val="both"/>
      </w:pPr>
      <w:r>
        <w:t>– определение оценки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«О персональных данных»;</w:t>
      </w:r>
    </w:p>
    <w:p w:rsidR="006A63B0" w:rsidRDefault="006A63B0" w:rsidP="006A63B0">
      <w:pPr>
        <w:jc w:val="both"/>
      </w:pPr>
      <w:r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:rsidR="006A63B0" w:rsidRPr="006A63B0" w:rsidRDefault="006A63B0" w:rsidP="006A63B0">
      <w:pPr>
        <w:jc w:val="both"/>
        <w:rPr>
          <w:b/>
          <w:bCs/>
        </w:rPr>
      </w:pPr>
      <w:r>
        <w:t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A63B0" w:rsidRDefault="006A63B0" w:rsidP="006A63B0">
      <w:pPr>
        <w:rPr>
          <w:b/>
          <w:bCs/>
        </w:rPr>
      </w:pPr>
      <w:r w:rsidRPr="006A63B0">
        <w:rPr>
          <w:b/>
          <w:bCs/>
        </w:rPr>
        <w:t>8. </w:t>
      </w:r>
      <w:r>
        <w:rPr>
          <w:b/>
          <w:bCs/>
        </w:rPr>
        <w:t xml:space="preserve">Способы обработки </w:t>
      </w:r>
    </w:p>
    <w:p w:rsidR="001E025E" w:rsidRDefault="006A63B0" w:rsidP="001E025E">
      <w:pPr>
        <w:spacing w:after="0"/>
        <w:rPr>
          <w:bCs/>
        </w:rPr>
      </w:pPr>
      <w:r w:rsidRPr="006A63B0">
        <w:rPr>
          <w:bCs/>
        </w:rPr>
        <w:t>Обработка персональ</w:t>
      </w:r>
      <w:r w:rsidR="00AF2C57">
        <w:rPr>
          <w:bCs/>
        </w:rPr>
        <w:t>ных данных</w:t>
      </w:r>
      <w:r w:rsidRPr="006A63B0">
        <w:rPr>
          <w:bCs/>
        </w:rPr>
        <w:t xml:space="preserve"> </w:t>
      </w:r>
      <w:r w:rsidR="00AF2C57">
        <w:rPr>
          <w:bCs/>
        </w:rPr>
        <w:t>Оператором</w:t>
      </w:r>
      <w:r w:rsidRPr="006A63B0">
        <w:rPr>
          <w:bCs/>
        </w:rPr>
        <w:t xml:space="preserve"> осуществляется следующими способами:</w:t>
      </w:r>
    </w:p>
    <w:p w:rsidR="001E025E" w:rsidRDefault="006A63B0" w:rsidP="001E025E">
      <w:pPr>
        <w:spacing w:after="0"/>
        <w:rPr>
          <w:bCs/>
        </w:rPr>
      </w:pPr>
      <w:r w:rsidRPr="006A63B0">
        <w:rPr>
          <w:bCs/>
        </w:rPr>
        <w:t>• не автоматизированная обработка персональных данных;</w:t>
      </w:r>
    </w:p>
    <w:p w:rsidR="001E025E" w:rsidRDefault="006A63B0" w:rsidP="001E025E">
      <w:pPr>
        <w:spacing w:after="0"/>
        <w:rPr>
          <w:bCs/>
        </w:rPr>
      </w:pPr>
      <w:r w:rsidRPr="006A63B0">
        <w:rPr>
          <w:bCs/>
        </w:rPr>
        <w:t>•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6A63B0" w:rsidRDefault="006A63B0" w:rsidP="001E025E">
      <w:pPr>
        <w:spacing w:after="0"/>
        <w:rPr>
          <w:bCs/>
        </w:rPr>
      </w:pPr>
      <w:r w:rsidRPr="006A63B0">
        <w:rPr>
          <w:bCs/>
        </w:rPr>
        <w:t>• смешанная обработка персональных данных.</w:t>
      </w:r>
    </w:p>
    <w:p w:rsidR="001272D8" w:rsidRPr="006A63B0" w:rsidRDefault="001272D8" w:rsidP="001E025E">
      <w:pPr>
        <w:spacing w:after="0"/>
        <w:rPr>
          <w:bCs/>
        </w:rPr>
      </w:pPr>
    </w:p>
    <w:p w:rsidR="00637123" w:rsidRPr="00637123" w:rsidRDefault="00637123" w:rsidP="00637123">
      <w:pPr>
        <w:spacing w:after="0"/>
        <w:rPr>
          <w:b/>
          <w:bCs/>
        </w:rPr>
      </w:pPr>
      <w:r>
        <w:rPr>
          <w:b/>
          <w:bCs/>
        </w:rPr>
        <w:t>9</w:t>
      </w:r>
      <w:r w:rsidRPr="00637123">
        <w:rPr>
          <w:b/>
          <w:bCs/>
        </w:rPr>
        <w:t>. Право субъекта персональных данных на доступ к его персональным данным.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br/>
      </w:r>
      <w:r>
        <w:rPr>
          <w:bCs/>
        </w:rPr>
        <w:t>9</w:t>
      </w:r>
      <w:r w:rsidRPr="00637123">
        <w:rPr>
          <w:bCs/>
        </w:rPr>
        <w:t>.1. Субъект ПДн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637123">
        <w:rPr>
          <w:bCs/>
        </w:rPr>
        <w:br/>
      </w:r>
      <w:r>
        <w:rPr>
          <w:bCs/>
        </w:rPr>
        <w:t>9</w:t>
      </w:r>
      <w:r w:rsidRPr="00637123">
        <w:rPr>
          <w:bCs/>
        </w:rPr>
        <w:t xml:space="preserve">.2. Сведения предоставляются субъекту персональных данных или его представителю оператором </w:t>
      </w:r>
      <w:r w:rsidRPr="00637123">
        <w:rPr>
          <w:bCs/>
        </w:rPr>
        <w:lastRenderedPageBreak/>
        <w:t>при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 w:rsidRPr="00637123">
        <w:rPr>
          <w:bCs/>
        </w:rPr>
        <w:br/>
      </w:r>
      <w:r>
        <w:rPr>
          <w:bCs/>
        </w:rPr>
        <w:t>9</w:t>
      </w:r>
      <w:r w:rsidRPr="00637123">
        <w:rPr>
          <w:bCs/>
        </w:rPr>
        <w:t>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637123">
        <w:rPr>
          <w:bCs/>
        </w:rPr>
        <w:br/>
      </w:r>
      <w:r>
        <w:rPr>
          <w:bCs/>
        </w:rPr>
        <w:t>9</w:t>
      </w:r>
      <w:r w:rsidRPr="00637123">
        <w:rPr>
          <w:bCs/>
        </w:rPr>
        <w:t>.4.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подтверждение факта обработки персональных данных Оператором;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правовые основания и цели обработки персональных данных;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цели и применяемые Оператором способы обработки персональных данных;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сроки обработки персональных данных, в том числе сроки их хранения;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–порядок осуществления субъектом персональных данных прав, предусмотренных Федеральным законом «О персональных данных»;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информацию об осуществленной или о предполагаемой трансграничной передаче данных;</w:t>
      </w:r>
    </w:p>
    <w:p w:rsidR="001E025E" w:rsidRDefault="00637123" w:rsidP="001E025E">
      <w:pPr>
        <w:spacing w:after="0"/>
        <w:jc w:val="both"/>
        <w:rPr>
          <w:bCs/>
        </w:rPr>
      </w:pPr>
      <w:r w:rsidRPr="00637123">
        <w:rPr>
          <w:bCs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</w:t>
      </w:r>
      <w:r w:rsidR="001E025E">
        <w:rPr>
          <w:bCs/>
        </w:rPr>
        <w:t xml:space="preserve"> </w:t>
      </w:r>
      <w:r w:rsidRPr="00637123">
        <w:rPr>
          <w:bCs/>
        </w:rPr>
        <w:t>лицу.</w:t>
      </w:r>
    </w:p>
    <w:p w:rsidR="006A63B0" w:rsidRPr="001E025E" w:rsidRDefault="00637123" w:rsidP="001E025E">
      <w:pPr>
        <w:spacing w:after="0"/>
        <w:jc w:val="both"/>
        <w:rPr>
          <w:bCs/>
        </w:rPr>
      </w:pPr>
      <w:r>
        <w:rPr>
          <w:bCs/>
        </w:rPr>
        <w:t>9</w:t>
      </w:r>
      <w:r w:rsidRPr="00637123">
        <w:rPr>
          <w:bCs/>
        </w:rPr>
        <w:t>.5. 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орган, уполномоченный по вопросам защиты прав субъектов персональных данных, или в судебном порядке.</w:t>
      </w:r>
      <w:r w:rsidRPr="00637123">
        <w:rPr>
          <w:bCs/>
        </w:rPr>
        <w:br/>
      </w:r>
      <w:r>
        <w:rPr>
          <w:bCs/>
        </w:rPr>
        <w:t>9</w:t>
      </w:r>
      <w:r w:rsidRPr="00637123">
        <w:rPr>
          <w:bCs/>
        </w:rPr>
        <w:t>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E025E" w:rsidRDefault="001E025E" w:rsidP="006A63B0">
      <w:pPr>
        <w:rPr>
          <w:b/>
          <w:bCs/>
        </w:rPr>
      </w:pPr>
    </w:p>
    <w:p w:rsidR="001E025E" w:rsidRPr="001E025E" w:rsidRDefault="001E025E" w:rsidP="001E025E">
      <w:pPr>
        <w:pStyle w:val="a7"/>
        <w:numPr>
          <w:ilvl w:val="0"/>
          <w:numId w:val="11"/>
        </w:numPr>
        <w:ind w:left="426" w:hanging="426"/>
        <w:rPr>
          <w:b/>
          <w:bCs/>
        </w:rPr>
      </w:pPr>
      <w:r w:rsidRPr="001E025E">
        <w:rPr>
          <w:b/>
          <w:bCs/>
        </w:rPr>
        <w:t>Трансграничная передача персональных данных</w:t>
      </w:r>
    </w:p>
    <w:p w:rsidR="001E025E" w:rsidRPr="001E025E" w:rsidRDefault="001E025E" w:rsidP="001E025E">
      <w:pPr>
        <w:pStyle w:val="a7"/>
        <w:numPr>
          <w:ilvl w:val="1"/>
          <w:numId w:val="11"/>
        </w:numPr>
        <w:spacing w:after="0"/>
        <w:ind w:left="426" w:hanging="426"/>
        <w:jc w:val="both"/>
        <w:rPr>
          <w:bCs/>
        </w:rPr>
      </w:pPr>
      <w:r w:rsidRPr="001E025E">
        <w:rPr>
          <w:bCs/>
        </w:rPr>
        <w:t>Оператор не осуществляет трансграничную передачу</w:t>
      </w:r>
      <w:r>
        <w:rPr>
          <w:bCs/>
        </w:rPr>
        <w:t xml:space="preserve"> персональных</w:t>
      </w:r>
      <w:r w:rsidRPr="001E025E">
        <w:rPr>
          <w:bCs/>
        </w:rPr>
        <w:t xml:space="preserve"> данных;</w:t>
      </w:r>
    </w:p>
    <w:p w:rsidR="001E025E" w:rsidRPr="001E025E" w:rsidRDefault="001E025E" w:rsidP="001E025E">
      <w:pPr>
        <w:spacing w:after="0"/>
        <w:jc w:val="both"/>
        <w:rPr>
          <w:bCs/>
        </w:rPr>
      </w:pPr>
      <w:r>
        <w:rPr>
          <w:bCs/>
        </w:rPr>
        <w:t xml:space="preserve">10.2. </w:t>
      </w:r>
      <w:r w:rsidRPr="001E025E">
        <w:rPr>
          <w:bCs/>
        </w:rPr>
        <w:t>Оператор до начала осуществления трансграничной передачи персональных данных обязан</w:t>
      </w:r>
    </w:p>
    <w:p w:rsidR="001E025E" w:rsidRPr="001E025E" w:rsidRDefault="001E025E" w:rsidP="001E025E">
      <w:pPr>
        <w:spacing w:after="0"/>
        <w:jc w:val="both"/>
        <w:rPr>
          <w:bCs/>
        </w:rPr>
      </w:pPr>
      <w:r w:rsidRPr="001E025E">
        <w:rPr>
          <w:bCs/>
        </w:rPr>
        <w:t>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E025E" w:rsidRPr="001E025E" w:rsidRDefault="001E025E" w:rsidP="001E025E">
      <w:pPr>
        <w:spacing w:after="0"/>
        <w:jc w:val="both"/>
        <w:rPr>
          <w:bCs/>
        </w:rPr>
      </w:pPr>
      <w:r>
        <w:rPr>
          <w:bCs/>
        </w:rPr>
        <w:lastRenderedPageBreak/>
        <w:t xml:space="preserve">10.3. </w:t>
      </w:r>
      <w:r w:rsidRPr="001E025E">
        <w:rPr>
          <w:bCs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E025E" w:rsidRPr="001E025E" w:rsidRDefault="001E025E" w:rsidP="001E025E">
      <w:pPr>
        <w:spacing w:after="0"/>
        <w:jc w:val="both"/>
        <w:rPr>
          <w:bCs/>
        </w:rPr>
      </w:pPr>
    </w:p>
    <w:p w:rsidR="006A63B0" w:rsidRPr="006A63B0" w:rsidRDefault="00637123" w:rsidP="006A63B0">
      <w:pPr>
        <w:rPr>
          <w:b/>
          <w:bCs/>
        </w:rPr>
      </w:pPr>
      <w:r>
        <w:rPr>
          <w:b/>
          <w:bCs/>
        </w:rPr>
        <w:t>1</w:t>
      </w:r>
      <w:r w:rsidR="001E025E">
        <w:rPr>
          <w:b/>
          <w:bCs/>
        </w:rPr>
        <w:t>1</w:t>
      </w:r>
      <w:r w:rsidR="006A63B0">
        <w:rPr>
          <w:b/>
          <w:bCs/>
        </w:rPr>
        <w:t xml:space="preserve">. </w:t>
      </w:r>
      <w:r w:rsidR="006A63B0" w:rsidRPr="006A63B0">
        <w:rPr>
          <w:b/>
          <w:bCs/>
        </w:rPr>
        <w:t>Заключительные положения</w:t>
      </w:r>
    </w:p>
    <w:p w:rsidR="006A63B0" w:rsidRPr="006A63B0" w:rsidRDefault="00637123" w:rsidP="001E025E">
      <w:pPr>
        <w:spacing w:after="0"/>
        <w:jc w:val="both"/>
      </w:pPr>
      <w:r>
        <w:t>1</w:t>
      </w:r>
      <w:r w:rsidR="001E025E">
        <w:t>1</w:t>
      </w:r>
      <w:r w:rsidR="006A63B0" w:rsidRPr="006A63B0">
        <w:t xml:space="preserve">.1. Настоящая Политика является внутренним документом </w:t>
      </w:r>
      <w:r w:rsidR="001E025E">
        <w:t>Оператора</w:t>
      </w:r>
      <w:r w:rsidR="006A63B0" w:rsidRPr="006A63B0">
        <w:t xml:space="preserve">, общедоступной и подлежит размещению на официальном сайте </w:t>
      </w:r>
      <w:r w:rsidR="001E025E">
        <w:t>Оператора</w:t>
      </w:r>
      <w:r w:rsidR="006A63B0" w:rsidRPr="006A63B0">
        <w:t>.</w:t>
      </w:r>
    </w:p>
    <w:p w:rsidR="006A63B0" w:rsidRPr="006A63B0" w:rsidRDefault="00637123" w:rsidP="001E025E">
      <w:pPr>
        <w:spacing w:after="0"/>
        <w:jc w:val="both"/>
      </w:pPr>
      <w:r>
        <w:t>1</w:t>
      </w:r>
      <w:r w:rsidR="001E025E">
        <w:t>1</w:t>
      </w:r>
      <w:r w:rsidR="006A63B0" w:rsidRPr="006A63B0">
        <w:t xml:space="preserve">.2. 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6A63B0" w:rsidRPr="006A63B0" w:rsidRDefault="001E025E" w:rsidP="001E025E">
      <w:pPr>
        <w:spacing w:after="0"/>
        <w:jc w:val="both"/>
      </w:pPr>
      <w:r>
        <w:t>11</w:t>
      </w:r>
      <w:r w:rsidR="006A63B0" w:rsidRPr="006A63B0">
        <w:t xml:space="preserve">.3. 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>
        <w:t>Оператора</w:t>
      </w:r>
      <w:r w:rsidR="006A63B0" w:rsidRPr="006A63B0">
        <w:t>.</w:t>
      </w:r>
    </w:p>
    <w:p w:rsidR="006A63B0" w:rsidRDefault="00637123" w:rsidP="001E025E">
      <w:pPr>
        <w:spacing w:after="0"/>
        <w:jc w:val="both"/>
      </w:pPr>
      <w:r>
        <w:t>1</w:t>
      </w:r>
      <w:r w:rsidR="001E025E">
        <w:t>1</w:t>
      </w:r>
      <w:r w:rsidR="006A63B0" w:rsidRPr="006A63B0">
        <w:t xml:space="preserve">.4. Ответственность должностных лиц </w:t>
      </w:r>
      <w:r w:rsidR="001E025E">
        <w:t>Оператора</w:t>
      </w:r>
      <w:r w:rsidR="006A63B0" w:rsidRPr="006A63B0"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1E025E">
        <w:t>Оператора</w:t>
      </w:r>
      <w:r w:rsidR="006A63B0" w:rsidRPr="006A63B0">
        <w:t>.</w:t>
      </w:r>
    </w:p>
    <w:p w:rsidR="001E025E" w:rsidRDefault="001E025E" w:rsidP="001E025E">
      <w:pPr>
        <w:spacing w:after="0"/>
        <w:jc w:val="both"/>
      </w:pPr>
      <w:r>
        <w:t>11.5.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почты.</w:t>
      </w:r>
    </w:p>
    <w:p w:rsidR="001E025E" w:rsidRDefault="001E025E" w:rsidP="001E025E">
      <w:pPr>
        <w:spacing w:after="0"/>
        <w:jc w:val="both"/>
      </w:pPr>
      <w:r>
        <w:t>11.6.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35A13" w:rsidRPr="006A63B0" w:rsidRDefault="00335A13" w:rsidP="001E025E">
      <w:pPr>
        <w:spacing w:after="0"/>
        <w:jc w:val="both"/>
      </w:pPr>
      <w:r>
        <w:t>11.7. Оператор имеет право, а Пользователь/Клиент даёт своё согласие на использование и передачу своих персональных данных в рамках группы компаний Оператора, входящих в группу компаний, а также совместно осуществляющих деятельность по организации развлечений под Товарными знаками: «РукиВверх», «</w:t>
      </w:r>
      <w:r>
        <w:rPr>
          <w:lang w:val="en-US"/>
        </w:rPr>
        <w:t>NeBar</w:t>
      </w:r>
      <w:r>
        <w:t>», «</w:t>
      </w:r>
      <w:r>
        <w:rPr>
          <w:lang w:val="en-US"/>
        </w:rPr>
        <w:t>ElChapo</w:t>
      </w:r>
      <w:r>
        <w:t>», «</w:t>
      </w:r>
      <w:r>
        <w:rPr>
          <w:lang w:val="en-US"/>
        </w:rPr>
        <w:t>IRISRI</w:t>
      </w:r>
      <w:r w:rsidRPr="00335A13">
        <w:t xml:space="preserve"> </w:t>
      </w:r>
      <w:r>
        <w:rPr>
          <w:lang w:val="en-US"/>
        </w:rPr>
        <w:t>BAR</w:t>
      </w:r>
      <w:r>
        <w:t>», «</w:t>
      </w:r>
      <w:r>
        <w:rPr>
          <w:lang w:val="en-US"/>
        </w:rPr>
        <w:t>SPLETNI</w:t>
      </w:r>
      <w:r w:rsidRPr="00335A13">
        <w:t xml:space="preserve"> </w:t>
      </w:r>
      <w:r>
        <w:rPr>
          <w:lang w:val="en-US"/>
        </w:rPr>
        <w:t>BAR</w:t>
      </w:r>
      <w:r>
        <w:t xml:space="preserve">», «Территория Руки Вверх». </w:t>
      </w:r>
    </w:p>
    <w:p w:rsidR="006A63B0" w:rsidRPr="006A63B0" w:rsidRDefault="006A63B0" w:rsidP="006A63B0">
      <w:pPr>
        <w:jc w:val="both"/>
      </w:pPr>
    </w:p>
    <w:p w:rsidR="001868BE" w:rsidRDefault="000F4B45"/>
    <w:sectPr w:rsidR="001868BE" w:rsidSect="006A63B0">
      <w:pgSz w:w="11906" w:h="16838"/>
      <w:pgMar w:top="212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45" w:rsidRDefault="000F4B45" w:rsidP="006A63B0">
      <w:pPr>
        <w:spacing w:after="0" w:line="240" w:lineRule="auto"/>
      </w:pPr>
      <w:r>
        <w:separator/>
      </w:r>
    </w:p>
  </w:endnote>
  <w:endnote w:type="continuationSeparator" w:id="0">
    <w:p w:rsidR="000F4B45" w:rsidRDefault="000F4B45" w:rsidP="006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45" w:rsidRDefault="000F4B45" w:rsidP="006A63B0">
      <w:pPr>
        <w:spacing w:after="0" w:line="240" w:lineRule="auto"/>
      </w:pPr>
      <w:r>
        <w:separator/>
      </w:r>
    </w:p>
  </w:footnote>
  <w:footnote w:type="continuationSeparator" w:id="0">
    <w:p w:rsidR="000F4B45" w:rsidRDefault="000F4B45" w:rsidP="006A63B0">
      <w:pPr>
        <w:spacing w:after="0" w:line="240" w:lineRule="auto"/>
      </w:pPr>
      <w:r>
        <w:continuationSeparator/>
      </w:r>
    </w:p>
  </w:footnote>
  <w:footnote w:id="1">
    <w:p w:rsidR="006A63B0" w:rsidRPr="00F06F36" w:rsidRDefault="006A63B0" w:rsidP="006A63B0">
      <w:pPr>
        <w:pStyle w:val="1"/>
        <w:shd w:val="clear" w:color="auto" w:fill="FFFFFF"/>
        <w:spacing w:before="0" w:line="240" w:lineRule="auto"/>
        <w:rPr>
          <w:rFonts w:ascii="Arial" w:hAnsi="Arial" w:cs="Arial"/>
          <w:i/>
          <w:iCs/>
          <w:color w:val="333333"/>
          <w:kern w:val="36"/>
          <w:sz w:val="24"/>
          <w:szCs w:val="24"/>
        </w:rPr>
      </w:pPr>
      <w:r w:rsidRPr="00F06F36">
        <w:rPr>
          <w:rStyle w:val="a5"/>
          <w:rFonts w:ascii="Times New Roman" w:hAnsi="Times New Roman"/>
          <w:sz w:val="20"/>
          <w:szCs w:val="20"/>
        </w:rPr>
        <w:footnoteRef/>
      </w:r>
      <w:r w:rsidRPr="00F06F36">
        <w:rPr>
          <w:rFonts w:ascii="Times New Roman" w:hAnsi="Times New Roman"/>
          <w:kern w:val="36"/>
          <w:sz w:val="20"/>
          <w:szCs w:val="20"/>
        </w:rPr>
        <w:t>Зарегистрирова</w:t>
      </w:r>
      <w:r>
        <w:rPr>
          <w:rFonts w:ascii="Times New Roman" w:hAnsi="Times New Roman"/>
          <w:kern w:val="36"/>
          <w:sz w:val="20"/>
          <w:szCs w:val="20"/>
        </w:rPr>
        <w:t>но в Минюсте России 08.09.2010</w:t>
      </w:r>
    </w:p>
    <w:p w:rsidR="006A63B0" w:rsidRDefault="006A63B0" w:rsidP="006A63B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2EB"/>
    <w:multiLevelType w:val="hybridMultilevel"/>
    <w:tmpl w:val="4812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DFC"/>
    <w:multiLevelType w:val="hybridMultilevel"/>
    <w:tmpl w:val="B4B8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E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BD2AF4"/>
    <w:multiLevelType w:val="hybridMultilevel"/>
    <w:tmpl w:val="3F7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385"/>
    <w:multiLevelType w:val="hybridMultilevel"/>
    <w:tmpl w:val="0F3A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3FE3"/>
    <w:multiLevelType w:val="hybridMultilevel"/>
    <w:tmpl w:val="5D06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2F48"/>
    <w:multiLevelType w:val="multilevel"/>
    <w:tmpl w:val="34A04E6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735E2D"/>
    <w:multiLevelType w:val="hybridMultilevel"/>
    <w:tmpl w:val="C8EED758"/>
    <w:lvl w:ilvl="0" w:tplc="537C392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350A6"/>
    <w:multiLevelType w:val="hybridMultilevel"/>
    <w:tmpl w:val="79F6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29AB"/>
    <w:multiLevelType w:val="hybridMultilevel"/>
    <w:tmpl w:val="70D2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716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C"/>
    <w:rsid w:val="000F4B45"/>
    <w:rsid w:val="001272D8"/>
    <w:rsid w:val="001E025E"/>
    <w:rsid w:val="002B7664"/>
    <w:rsid w:val="00335A13"/>
    <w:rsid w:val="00552431"/>
    <w:rsid w:val="00637123"/>
    <w:rsid w:val="006A63B0"/>
    <w:rsid w:val="006F104F"/>
    <w:rsid w:val="00832111"/>
    <w:rsid w:val="009106C8"/>
    <w:rsid w:val="00AF2C57"/>
    <w:rsid w:val="00EF64E9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7ABF"/>
  <w15:chartTrackingRefBased/>
  <w15:docId w15:val="{B11C4976-62A1-4A95-A272-3B8C51F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6A6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6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63B0"/>
    <w:rPr>
      <w:vertAlign w:val="superscript"/>
    </w:rPr>
  </w:style>
  <w:style w:type="character" w:styleId="a6">
    <w:name w:val="Hyperlink"/>
    <w:basedOn w:val="a0"/>
    <w:uiPriority w:val="99"/>
    <w:unhideWhenUsed/>
    <w:rsid w:val="006A63B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A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25CF9B0EA002B65FFC4EB7D396650C11F2C14A4CA14DCF6EE1C7F016S9U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Yashin</dc:creator>
  <cp:keywords/>
  <dc:description/>
  <cp:lastModifiedBy>Алена</cp:lastModifiedBy>
  <cp:revision>6</cp:revision>
  <dcterms:created xsi:type="dcterms:W3CDTF">2022-09-05T13:00:00Z</dcterms:created>
  <dcterms:modified xsi:type="dcterms:W3CDTF">2022-09-07T12:08:00Z</dcterms:modified>
</cp:coreProperties>
</file>